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B7B9" w14:textId="77777777" w:rsidR="000502AB" w:rsidRPr="000502AB" w:rsidRDefault="000502AB" w:rsidP="000502AB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</w:pPr>
      <w:r w:rsidRPr="000502AB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  <w:t>ОБАВЕЗНЕ ВАННАСТАВНЕ АКТИВНОСТИ</w:t>
      </w:r>
    </w:p>
    <w:p w14:paraId="79AA0CC5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sr-Cyrl-CS"/>
        </w:rPr>
      </w:pPr>
    </w:p>
    <w:p w14:paraId="0BB8D63C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  <w:t>Додатни рад</w:t>
      </w:r>
    </w:p>
    <w:p w14:paraId="4CFF683B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14:paraId="7D4E6E41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Циљ</w:t>
      </w: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додатнога рада је да омогући обдареним ученицима да прошире и да продубе своја знања и вештине из неких наставних области и предмета у складу са својим интересовањима, способностима и склоностима, као и да подстичне ученике на самостални рад, развој логичког, стваралачког и критичког мишљења и да допринесе њиховом оспособљавању за даље самообразовање.</w:t>
      </w:r>
    </w:p>
    <w:p w14:paraId="44E8B71D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2EC5A4FC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Садржаји </w:t>
      </w: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додатног рада полазе од редовног плана и програма, али се проширују, продубљују и допуњују новим садржајима, одређених наука, и као такви важе само за ученике обухваћене овим обликом рада.</w:t>
      </w:r>
    </w:p>
    <w:p w14:paraId="6F571C07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Додатним радом треба обухватити ученике који постижу изузетне резултате у савлађивању садржаја програма, који показују интересовање за проширивање и продубљивање анања и вештине, који су талентовани.</w:t>
      </w:r>
    </w:p>
    <w:p w14:paraId="7BDB397E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Један ученик се може укључити у додатни рад само из једне наставне области. Уколико ученик постиже изузетне резултате из више сродних области, може бити укључен у додатни рад из два предмета.</w:t>
      </w:r>
    </w:p>
    <w:p w14:paraId="243987D8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Разредни старешина, предметни наставник, педагошко-психолошка служба школе, одељењска заједница ученика, предлажу ученика за укључивање у додатни рад.</w:t>
      </w:r>
    </w:p>
    <w:p w14:paraId="4E1D20B1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Програм додатног рада треба планирати и организовати у оквиру распореда часова. Часови могу да трају краће или дуже од 60 минута.</w:t>
      </w:r>
    </w:p>
    <w:p w14:paraId="4E7BFB1E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Додатни рад треба организовати након завршетка редовне наставе, око 14.00.</w:t>
      </w:r>
    </w:p>
    <w:p w14:paraId="055D9F6B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73B98676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  <w:t>Припремна и допунска настава</w:t>
      </w:r>
    </w:p>
    <w:p w14:paraId="2F685EB8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CS"/>
        </w:rPr>
      </w:pPr>
    </w:p>
    <w:p w14:paraId="52068A71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Припремни рад се остварује за ученике који полажу разредни или поправни испит и за ванредне ученике. допунски рад се организије за ученике који стално или повремено заостају у савлађивању образовно-васпитних садржаја у редовној настави.</w:t>
      </w:r>
    </w:p>
    <w:p w14:paraId="5FF9E378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iCs/>
          <w:sz w:val="24"/>
          <w:szCs w:val="24"/>
          <w:lang w:val="sr-Cyrl-CS" w:eastAsia="sr-Cyrl-CS"/>
        </w:rPr>
        <w:t>Циљ о</w:t>
      </w: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могућавање ученицима који заостају у савлађивању образовно-васпитних садржаја да се лакше укључују у редовни васпитно-образовни процес.</w:t>
      </w:r>
    </w:p>
    <w:p w14:paraId="10986B4E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42595AB7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Садржаји су идентични прописаном наставном плану и програму. Пре издвајања ученика за допунски рад треба утврдити узроке и тешкоће које ученици имају у савлађивању градива. Идентификовање ученика обавља психолог, предметни професор, одељењски старешина и родитељ.</w:t>
      </w:r>
    </w:p>
    <w:p w14:paraId="78F9EDFA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Допунским радом се обухватају:</w:t>
      </w:r>
    </w:p>
    <w:p w14:paraId="272B854F" w14:textId="77777777" w:rsidR="000502AB" w:rsidRPr="000502AB" w:rsidRDefault="000502AB" w:rsidP="00050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ученици који су похађали наставу у иностранству,</w:t>
      </w:r>
    </w:p>
    <w:p w14:paraId="4BA5FA58" w14:textId="77777777" w:rsidR="000502AB" w:rsidRPr="000502AB" w:rsidRDefault="000502AB" w:rsidP="00050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ученицикоји због болести, породичних и других оправданих разлога дуже одсуствовали са наставе,</w:t>
      </w:r>
    </w:p>
    <w:p w14:paraId="3981E938" w14:textId="77777777" w:rsidR="000502AB" w:rsidRPr="000502AB" w:rsidRDefault="000502AB" w:rsidP="00050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ученицикоји стално заостају и тешко савлађују наставно градиво,</w:t>
      </w:r>
    </w:p>
    <w:p w14:paraId="47DCEEB9" w14:textId="77777777" w:rsidR="000502AB" w:rsidRPr="000502AB" w:rsidRDefault="000502AB" w:rsidP="00050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pacing w:val="-4"/>
          <w:sz w:val="24"/>
          <w:szCs w:val="24"/>
          <w:lang w:val="sr-Cyrl-CS" w:eastAsia="sr-Cyrl-CS"/>
        </w:rPr>
        <w:t>ученицикоји у току наставне године више пута узастопно добијају негативну оцену.</w:t>
      </w:r>
    </w:p>
    <w:p w14:paraId="01BEFFD6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Допунски рад треба организовати у току читаве наставне године, с тим да за неке групе ученика траје дуже или краће време, што зависи од узрока заостајања и потребног </w:t>
      </w: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>времена за савлађивање садржаја програма.</w:t>
      </w:r>
    </w:p>
    <w:p w14:paraId="176952F1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Припремни рад организује се у јунском и августовском испитном року. </w:t>
      </w:r>
    </w:p>
    <w:p w14:paraId="3E9FA2BF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</w:p>
    <w:p w14:paraId="0D3356E7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  <w:t>Друштвено-користан рад</w:t>
      </w:r>
    </w:p>
    <w:p w14:paraId="05998369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</w:pPr>
    </w:p>
    <w:p w14:paraId="6D52FC0E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Циљ</w:t>
      </w: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друштвено-корисног рада је да васпитава ученике да добровољним радом самостално и у оквиру друштвено-организованих активности у слободном времену, доприносе стварању и унапређењу услова живота и рада људи у ужој и широј друштвеној заједници.</w:t>
      </w:r>
    </w:p>
    <w:p w14:paraId="239C85AC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i/>
          <w:iCs/>
          <w:sz w:val="24"/>
          <w:szCs w:val="24"/>
          <w:lang w:val="sr-Cyrl-CS" w:eastAsia="sr-Cyrl-CS"/>
        </w:rPr>
        <w:t>Садржај и облици рада:</w:t>
      </w:r>
    </w:p>
    <w:p w14:paraId="46C0D034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Одржавање школског простора: уређење учионица, уређење заједничких просторија (хол, степениште, терен за физичко васпитање), неговање зеленила у згради и ван ње. Услужне делатности: дежурство у школи приликом појединих акција и приредби.</w:t>
      </w:r>
    </w:p>
    <w:p w14:paraId="6E0047FC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pacing w:val="-8"/>
          <w:sz w:val="24"/>
          <w:szCs w:val="24"/>
          <w:lang w:val="sr-Cyrl-CS" w:eastAsia="sr-Cyrl-CS"/>
        </w:rPr>
        <w:t xml:space="preserve">Хуманитарне и друге активности: добровољно давање крви, сакупљање књига за школску библиотеку, акције сакупљања добровољног новчаног и других прилога за оболеле, пострадале, избеглице, сакупљање секундарних сировина (стара хартија, флаше, пластични затварачи). </w:t>
      </w:r>
    </w:p>
    <w:p w14:paraId="1BD67A5F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0E2150AD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  <w:t>Факултативне ваннаставне активности</w:t>
      </w:r>
    </w:p>
    <w:p w14:paraId="2F20BF3C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val="sr-Cyrl-CS" w:eastAsia="sr-Cyrl-CS"/>
        </w:rPr>
      </w:pPr>
    </w:p>
    <w:p w14:paraId="16553817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Друштвене и слободне активности ученика</w:t>
      </w:r>
    </w:p>
    <w:p w14:paraId="5E559548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Заједнице ученика су обавезни облици друштвеног ангажовања ученика док се за рад у друштвеним организацијама и слободним активностим ученици опредељују на основу својих интересовања.</w:t>
      </w:r>
    </w:p>
    <w:p w14:paraId="144CDD93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63DD11E3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F497A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bCs/>
          <w:i/>
          <w:iCs/>
          <w:color w:val="5F497A"/>
          <w:sz w:val="24"/>
          <w:szCs w:val="24"/>
          <w:lang w:val="sr-Cyrl-CS" w:eastAsia="sr-Cyrl-CS"/>
        </w:rPr>
        <w:t>Заједница ученика-Ученички парламент</w:t>
      </w:r>
    </w:p>
    <w:p w14:paraId="3304283A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Заједнице ученика треба да доприносе реализацији програма васпитно-образовног рада и да омогуће ученицима да се организовано укључе у живот и рад школе.</w:t>
      </w:r>
    </w:p>
    <w:p w14:paraId="41880F17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Заједнице ученика се оснивају као одељењске, разредне и школске. Заједнице ученика омогућују ученицима да учествују у одлучивању о питањима из живота и рада школе, обезбеђују ученицима да самостално доносе програме својих колектива.</w:t>
      </w:r>
    </w:p>
    <w:p w14:paraId="1BB7ACEA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Заједницу ученика школе чине сви ученици организовани у одељењске заједнице.</w:t>
      </w:r>
    </w:p>
    <w:p w14:paraId="70715264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Ученички парламент чине по два представника сваког одељења у школи .Избор нових чланова обавиће се током првог полугођа. Оформиће се и активирати рад тима за подршку клубу парламентараца који чине заинтересовани наставници. Најважнија питања којима ће се бавити ученички парламент су: </w:t>
      </w:r>
    </w:p>
    <w:p w14:paraId="4672A7CF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-организовање и учешће у спортским и другим манифестацијама у школи </w:t>
      </w:r>
    </w:p>
    <w:p w14:paraId="379C962D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-односи и сарадња ученика и обавештавање ученика о значајним питањима за њихово школовање.</w:t>
      </w:r>
    </w:p>
    <w:p w14:paraId="0D3A1E5B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</w:p>
    <w:p w14:paraId="09AB5304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val="sr-Cyrl-CS" w:eastAsia="sr-Cyrl-CS"/>
        </w:rPr>
        <w:t>Одељењске заједнице</w:t>
      </w:r>
    </w:p>
    <w:p w14:paraId="0C9C7EA6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val="sr-Cyrl-CS" w:eastAsia="sr-Cyrl-CS"/>
        </w:rPr>
      </w:pPr>
    </w:p>
    <w:p w14:paraId="6AB350A3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Одељењску заједницу</w:t>
      </w:r>
      <w:r w:rsidRPr="000502A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ученика чине сви ученици једног одељења. Оне се конституишу на почетку школске године избором руководства и договором о програму рада.</w:t>
      </w:r>
    </w:p>
    <w:p w14:paraId="7C296F1A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 одељењској заједници ученици остварују своја права и дужности непосредним учешћем у разним активностима на савлађивању програма васпитно-образовног рада и </w:t>
      </w: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>активностима у слободном времену, договарањем и одлучивањем о питањима заначајним за појединце и одељења. Одељењска заједница ученика сваког одељења доноси програм и правила рада који су сатсатвни део овог Програма рада.</w:t>
      </w:r>
    </w:p>
    <w:p w14:paraId="5C983C3E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574C03D8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val="sr-Cyrl-CS" w:eastAsia="sr-Cyrl-CS"/>
        </w:rPr>
      </w:pPr>
    </w:p>
    <w:p w14:paraId="1A3C4FD6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val="sr-Cyrl-CS" w:eastAsia="sr-Cyrl-CS"/>
        </w:rPr>
      </w:pPr>
    </w:p>
    <w:p w14:paraId="16CF7A78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val="sr-Cyrl-CS" w:eastAsia="sr-Cyrl-CS"/>
        </w:rPr>
      </w:pPr>
    </w:p>
    <w:p w14:paraId="309A0A23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bCs/>
          <w:i/>
          <w:iCs/>
          <w:color w:val="943634"/>
          <w:sz w:val="24"/>
          <w:szCs w:val="24"/>
          <w:lang w:val="sr-Cyrl-CS" w:eastAsia="sr-Cyrl-CS"/>
        </w:rPr>
        <w:t>Разредне заједнице</w:t>
      </w:r>
    </w:p>
    <w:p w14:paraId="2083B191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val="sr-Cyrl-CS" w:eastAsia="sr-Cyrl-CS"/>
        </w:rPr>
      </w:pPr>
    </w:p>
    <w:p w14:paraId="773FBAC6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Формирају се у оквиру једног разреда како би се остварила сарадња и повезивање ученика једне генерације.</w:t>
      </w:r>
    </w:p>
    <w:p w14:paraId="62ED397C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 оквиру разредне заједнице покреће се и координирају заједничке акције и иницијативе на основу генерације које могу бити усмерене према органима управљања и стручним органима школе, на плану заједничке реализације садржаја по појединим подручјима рада одељењских заједница.</w:t>
      </w:r>
    </w:p>
    <w:p w14:paraId="41C3381E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Разредне заједнице не бирају посебно руководство. Заједничке акције координирају председници одбора одељењских заједница.</w:t>
      </w:r>
    </w:p>
    <w:p w14:paraId="794CAA37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0D2AFF96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val="sr-Cyrl-CS" w:eastAsia="sr-Cyrl-CS"/>
        </w:rPr>
        <w:t xml:space="preserve">Обогаћени једносменски рад </w:t>
      </w:r>
    </w:p>
    <w:p w14:paraId="459BDDDB" w14:textId="77777777" w:rsidR="000502AB" w:rsidRPr="000502AB" w:rsidRDefault="000502AB" w:rsidP="000502AB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Како је школа укључена у пројекат „Обогаћени једносменски рад“ за наредну школску годину, сви ресурси и све активности које су њом планиране биће усмерене на пружање додатне образовно- васпитне подршке ученицима, непосредно и на даљину. То подразумева следеће активности: постизање бољих образовних постигнућа ученика ( додатна и допунска настава, пре свега из стручних предмета грађевинске и геодетске струке), методе и технике успешног учења ( наставници грађанског васпитања), </w:t>
      </w:r>
      <w:bookmarkStart w:id="0" w:name="_Hlk50380803"/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радионице превенције вируса </w:t>
      </w:r>
      <w:r w:rsidRPr="000502AB">
        <w:rPr>
          <w:rFonts w:ascii="Times New Roman" w:eastAsia="Calibri" w:hAnsi="Times New Roman" w:cs="Times New Roman"/>
          <w:sz w:val="24"/>
          <w:szCs w:val="24"/>
          <w:lang w:val="sr-Latn-RS"/>
        </w:rPr>
        <w:t>COVID 19</w:t>
      </w: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 наставници грађанског васпитања) </w:t>
      </w:r>
      <w:bookmarkEnd w:id="0"/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и улепшавање школског окружења ( смер пејзажна архитектура, група до 10 ученика).</w:t>
      </w:r>
    </w:p>
    <w:p w14:paraId="079AF586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ПОНЕДЕЉАК </w:t>
      </w:r>
    </w:p>
    <w:p w14:paraId="5EC9DCC9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12.30 – 13.00  Радионице превенције вируса </w:t>
      </w:r>
      <w:r w:rsidRPr="000502AB">
        <w:rPr>
          <w:rFonts w:ascii="Times New Roman" w:eastAsia="Calibri" w:hAnsi="Times New Roman" w:cs="Times New Roman"/>
          <w:sz w:val="24"/>
          <w:szCs w:val="24"/>
          <w:lang w:val="sr-Latn-RS"/>
        </w:rPr>
        <w:t>COVID 19</w:t>
      </w: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-1 час</w:t>
      </w:r>
    </w:p>
    <w:p w14:paraId="0127F353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13.00 - 14.00   Улепшавање школског окружења ( смер пејзажна архитектура) – 2 часа</w:t>
      </w:r>
    </w:p>
    <w:p w14:paraId="74AE64A2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УТОРАК </w:t>
      </w:r>
    </w:p>
    <w:p w14:paraId="61577E81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12.30 – 13.00   Постизање бољих образовних постигнућа ученика – 1 час</w:t>
      </w:r>
    </w:p>
    <w:p w14:paraId="749D1691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13.00 – 14.00</w:t>
      </w:r>
      <w:r w:rsidRPr="00050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Улепшавање школског окружења ( смер пејзажна архитектура) - 2 часа</w:t>
      </w:r>
    </w:p>
    <w:p w14:paraId="4977B49B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СРЕДА</w:t>
      </w:r>
    </w:p>
    <w:p w14:paraId="105888EF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12.30 – 13.00 Постизање бољих образовних постигнућа ученика – 1 час</w:t>
      </w:r>
    </w:p>
    <w:p w14:paraId="2F89FE82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ЧЕТВРТАК</w:t>
      </w:r>
    </w:p>
    <w:p w14:paraId="5BF59838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12.30 – 13.00</w:t>
      </w:r>
      <w:r w:rsidRPr="000502A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Методе и технике успешног учења- 1 час</w:t>
      </w:r>
    </w:p>
    <w:p w14:paraId="77DD71C2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12.30 – 13.00  Постизање бољих образовних постигнућа ученика – 1 час</w:t>
      </w:r>
    </w:p>
    <w:p w14:paraId="05622261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lastRenderedPageBreak/>
        <w:t>ПЕТАК</w:t>
      </w:r>
    </w:p>
    <w:p w14:paraId="20CDA34E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12.30 – 13.00  Радионице превенције вируса </w:t>
      </w:r>
      <w:r w:rsidRPr="000502AB">
        <w:rPr>
          <w:rFonts w:ascii="Times New Roman" w:eastAsia="Calibri" w:hAnsi="Times New Roman" w:cs="Times New Roman"/>
          <w:sz w:val="24"/>
          <w:szCs w:val="24"/>
          <w:lang w:val="sr-Latn-RS"/>
        </w:rPr>
        <w:t>COVID 19</w:t>
      </w: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1 час </w:t>
      </w:r>
    </w:p>
    <w:p w14:paraId="0BFEA66E" w14:textId="77777777" w:rsidR="000502AB" w:rsidRPr="000502AB" w:rsidRDefault="000502AB" w:rsidP="000502A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13.00 – 14.00</w:t>
      </w:r>
      <w:r w:rsidRPr="00050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2AB">
        <w:rPr>
          <w:rFonts w:ascii="Times New Roman" w:eastAsia="Calibri" w:hAnsi="Times New Roman" w:cs="Times New Roman"/>
          <w:sz w:val="24"/>
          <w:szCs w:val="24"/>
          <w:lang w:val="sr-Cyrl-RS"/>
        </w:rPr>
        <w:t>Постизање бољих образовних постигнућа ученика – 2 часа</w:t>
      </w:r>
    </w:p>
    <w:p w14:paraId="43437B30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</w:p>
    <w:p w14:paraId="0ED9C73E" w14:textId="77777777" w:rsidR="000502AB" w:rsidRPr="000502AB" w:rsidRDefault="000502AB" w:rsidP="000502AB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</w:p>
    <w:p w14:paraId="53BD5117" w14:textId="77777777" w:rsidR="000502AB" w:rsidRPr="000502AB" w:rsidRDefault="000502AB" w:rsidP="000502AB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noProof/>
          <w:color w:val="C00000"/>
          <w:sz w:val="24"/>
          <w:szCs w:val="24"/>
          <w:lang w:val="sr-Cyrl-RS"/>
        </w:rPr>
      </w:pPr>
      <w:r w:rsidRPr="000502AB">
        <w:rPr>
          <w:rFonts w:ascii="Cambria" w:eastAsia="Times New Roman" w:hAnsi="Cambria" w:cs="Times New Roman"/>
          <w:b/>
          <w:bCs/>
          <w:noProof/>
          <w:color w:val="943634"/>
          <w:sz w:val="24"/>
          <w:szCs w:val="24"/>
          <w:lang w:val="sr-Cyrl-CS"/>
        </w:rPr>
        <w:t xml:space="preserve"> </w:t>
      </w:r>
      <w:bookmarkStart w:id="1" w:name="_Toc524780707"/>
      <w:bookmarkStart w:id="2" w:name="_Toc524781100"/>
      <w:bookmarkStart w:id="3" w:name="_Toc19006798"/>
      <w:r w:rsidRPr="000502AB">
        <w:rPr>
          <w:rFonts w:ascii="Cambria" w:eastAsia="Times New Roman" w:hAnsi="Cambria" w:cs="Times New Roman"/>
          <w:b/>
          <w:bCs/>
          <w:i/>
          <w:iCs/>
          <w:noProof/>
          <w:color w:val="C00000"/>
          <w:sz w:val="24"/>
          <w:szCs w:val="24"/>
          <w:lang w:val="sr-Cyrl-RS"/>
        </w:rPr>
        <w:t>Ученичка задруга</w:t>
      </w:r>
    </w:p>
    <w:p w14:paraId="20DCC8B5" w14:textId="77777777" w:rsidR="000502AB" w:rsidRPr="000502AB" w:rsidRDefault="000502AB" w:rsidP="000502A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Назив ученичке задруге: </w:t>
      </w:r>
      <w:r w:rsidRPr="000502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Ученичка задруга „Неимар“ Грађевинска техничка школа „Неимар“</w:t>
      </w:r>
    </w:p>
    <w:p w14:paraId="510C8A11" w14:textId="77777777" w:rsidR="000502AB" w:rsidRPr="000502AB" w:rsidRDefault="000502AB" w:rsidP="000502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 регистрације ученичке задруге у АПР-у:</w:t>
      </w:r>
      <w:r w:rsidRPr="000502AB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0502AB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11.12.2019.</w:t>
      </w:r>
      <w:r w:rsidRPr="000502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године</w:t>
      </w:r>
    </w:p>
    <w:p w14:paraId="69197E7F" w14:textId="77777777" w:rsidR="000502AB" w:rsidRPr="000502AB" w:rsidRDefault="000502AB" w:rsidP="000502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Директор ученичке задруге: </w:t>
      </w:r>
      <w:r w:rsidRPr="000502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Зоран Никодијевић</w:t>
      </w:r>
    </w:p>
    <w:p w14:paraId="1216C38D" w14:textId="77777777" w:rsidR="000502AB" w:rsidRPr="000502AB" w:rsidRDefault="000502AB" w:rsidP="000502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Педагошки руководилац ученичке задруге: </w:t>
      </w:r>
      <w:r w:rsidRPr="000502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Љиљана Младеновић</w:t>
      </w:r>
    </w:p>
    <w:p w14:paraId="0E58C3E7" w14:textId="77777777" w:rsidR="000502AB" w:rsidRPr="000502AB" w:rsidRDefault="000502AB" w:rsidP="000502A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Претежна делатност ученичке задруге: </w:t>
      </w:r>
      <w:r w:rsidRPr="000502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2369- Производња осталих производа од бетона, гипса и цемента   16.29 Производња производа од дрвета, прућа и сламе</w:t>
      </w:r>
    </w:p>
    <w:p w14:paraId="7E6039EC" w14:textId="77777777" w:rsidR="000502AB" w:rsidRPr="000502AB" w:rsidRDefault="000502AB" w:rsidP="00050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Секције ученичке задруге:</w:t>
      </w:r>
    </w:p>
    <w:p w14:paraId="4C9B1E1A" w14:textId="77777777" w:rsidR="000502AB" w:rsidRPr="000502AB" w:rsidRDefault="000502AB" w:rsidP="000502AB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Производна секција производа од гипса и цемента</w:t>
      </w:r>
    </w:p>
    <w:p w14:paraId="75DE9F96" w14:textId="77777777" w:rsidR="000502AB" w:rsidRPr="000502AB" w:rsidRDefault="000502AB" w:rsidP="000502AB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Производна секција производа од дрвета, сламе и прућа</w:t>
      </w:r>
    </w:p>
    <w:p w14:paraId="789D3D04" w14:textId="77777777" w:rsidR="000502AB" w:rsidRPr="000502AB" w:rsidRDefault="000502AB" w:rsidP="000502AB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0502A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Еколошко-рециклажна секција</w:t>
      </w:r>
    </w:p>
    <w:p w14:paraId="433AC8A6" w14:textId="77777777" w:rsidR="000502AB" w:rsidRPr="000502AB" w:rsidRDefault="000502AB" w:rsidP="00050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Укупан број задругара:</w:t>
      </w:r>
    </w:p>
    <w:p w14:paraId="41306E6F" w14:textId="77777777" w:rsidR="000502AB" w:rsidRPr="000502AB" w:rsidRDefault="000502AB" w:rsidP="000502A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 ученика задругара: 95</w:t>
      </w:r>
    </w:p>
    <w:p w14:paraId="7A0961E7" w14:textId="77777777" w:rsidR="000502AB" w:rsidRPr="000502AB" w:rsidRDefault="000502AB" w:rsidP="000502A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 наставника задругара: 13</w:t>
      </w:r>
    </w:p>
    <w:p w14:paraId="54FDC2FE" w14:textId="77777777" w:rsidR="000502AB" w:rsidRPr="000502AB" w:rsidRDefault="000502AB" w:rsidP="000502A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 родитеља задругара: 30</w:t>
      </w:r>
    </w:p>
    <w:p w14:paraId="262E6FA7" w14:textId="77777777" w:rsidR="000502AB" w:rsidRPr="000502AB" w:rsidRDefault="000502AB" w:rsidP="000502A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02A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 осталих задругара: 5</w:t>
      </w:r>
    </w:p>
    <w:p w14:paraId="5E7E2A4A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Компетенције које  развија:</w:t>
      </w:r>
      <w:r w:rsidRPr="000502A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0502AB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 xml:space="preserve"> </w:t>
      </w:r>
    </w:p>
    <w:p w14:paraId="292943CF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 xml:space="preserve">- </w:t>
      </w: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  <w:t xml:space="preserve">Развијање потенцијала и радних  навика ученика </w:t>
      </w:r>
    </w:p>
    <w:p w14:paraId="2F1B1765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  <w:t xml:space="preserve"> -Развијање предузетничких компетенција и предузетничког духа задругара</w:t>
      </w:r>
    </w:p>
    <w:p w14:paraId="3D5D4433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  <w:t xml:space="preserve"> -Јачање мотивација за производним и радним процесима, </w:t>
      </w:r>
    </w:p>
    <w:p w14:paraId="3E0E2F72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  <w:t xml:space="preserve"> -Јачање самопоуздања и свести о властитим интересовањима и могућностима     </w:t>
      </w:r>
    </w:p>
    <w:p w14:paraId="413EF6DD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  <w:t xml:space="preserve"> -Менторски рад наставника</w:t>
      </w:r>
    </w:p>
    <w:p w14:paraId="27915CF2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  <w:t xml:space="preserve"> -Развој вештина, способности ученика и чланова задруге</w:t>
      </w:r>
    </w:p>
    <w:p w14:paraId="0EA76F88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  <w:t>- Примена стеченог знања</w:t>
      </w:r>
    </w:p>
    <w:p w14:paraId="486E700D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en-GB" w:eastAsia="sr-Cyrl-CS"/>
        </w:rPr>
        <w:t xml:space="preserve">- </w:t>
      </w: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Продуктиван живот у заједници који подразумев тимски рад и комуникацију</w:t>
      </w:r>
    </w:p>
    <w:p w14:paraId="4FCD6CAD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>- Спремност на деловање и предузимљивост</w:t>
      </w:r>
    </w:p>
    <w:p w14:paraId="16CF0D67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- Позитиван став према учењу и откривању нових садржаја</w:t>
      </w:r>
    </w:p>
    <w:p w14:paraId="2041F91E" w14:textId="2BDBF890" w:rsid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</w:pPr>
      <w:r w:rsidRPr="000502AB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- Развијање критичког мишљења</w:t>
      </w:r>
    </w:p>
    <w:p w14:paraId="30DB6556" w14:textId="6BCB507B" w:rsid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</w:pPr>
    </w:p>
    <w:p w14:paraId="71DB8062" w14:textId="77777777" w:rsidR="000502AB" w:rsidRPr="000502AB" w:rsidRDefault="000502AB" w:rsidP="0005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</w:pPr>
    </w:p>
    <w:p w14:paraId="1DFEBF6E" w14:textId="77777777" w:rsidR="000502AB" w:rsidRPr="000502AB" w:rsidRDefault="000502AB" w:rsidP="000502AB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</w:pPr>
      <w:r w:rsidRPr="000502AB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RS"/>
        </w:rPr>
        <w:lastRenderedPageBreak/>
        <w:t xml:space="preserve">4.12. </w:t>
      </w:r>
      <w:r w:rsidRPr="000502AB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  <w:t>ПРЕГЛЕД СЕКЦИЈА И ГОДИШЊИ ФОНД ЧАСОВА</w:t>
      </w:r>
      <w:bookmarkEnd w:id="1"/>
      <w:bookmarkEnd w:id="2"/>
      <w:bookmarkEnd w:id="3"/>
    </w:p>
    <w:tbl>
      <w:tblPr>
        <w:tblW w:w="987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3145"/>
        <w:gridCol w:w="1276"/>
        <w:gridCol w:w="4375"/>
      </w:tblGrid>
      <w:tr w:rsidR="000502AB" w:rsidRPr="000502AB" w14:paraId="10842DCC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1029608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  <w:t>Ред. бр.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6B429E26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  <w:t>Назив секције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5BA118F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  <w:t>Фонд час.</w:t>
            </w:r>
          </w:p>
        </w:tc>
        <w:tc>
          <w:tcPr>
            <w:tcW w:w="43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E40A198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  <w:t>Задужен за организацију</w:t>
            </w:r>
          </w:p>
        </w:tc>
      </w:tr>
      <w:tr w:rsidR="000502AB" w:rsidRPr="000502AB" w14:paraId="557486C3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9DD9C0A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1.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05B7F691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Ликовна секција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D7ABE5C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8E5DDA2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 xml:space="preserve">                     Никола Вучковић</w:t>
            </w:r>
          </w:p>
        </w:tc>
      </w:tr>
      <w:tr w:rsidR="000502AB" w:rsidRPr="000502AB" w14:paraId="68519B75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262CACB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2.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530AB36C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Фото секција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C9222CE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4E1A3E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Милош Ђорић</w:t>
            </w:r>
          </w:p>
        </w:tc>
      </w:tr>
      <w:tr w:rsidR="000502AB" w:rsidRPr="000502AB" w14:paraId="6D51121B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DC5B6BD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3.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45004554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Драмска секција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6708B19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69500EC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Снежана Лазић</w:t>
            </w:r>
          </w:p>
        </w:tc>
      </w:tr>
      <w:tr w:rsidR="000502AB" w:rsidRPr="000502AB" w14:paraId="6E244F47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A3094BC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4.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14C6E51D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Макетарска секција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D5043D5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B4701FD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Љиљана Младеновић, Звездан Стипсић</w:t>
            </w:r>
          </w:p>
        </w:tc>
      </w:tr>
      <w:tr w:rsidR="000502AB" w:rsidRPr="000502AB" w14:paraId="2C6EE1CD" w14:textId="77777777" w:rsidTr="00626E43">
        <w:tc>
          <w:tcPr>
            <w:tcW w:w="9870" w:type="dxa"/>
            <w:gridSpan w:val="4"/>
            <w:tcBorders>
              <w:left w:val="single" w:sz="8" w:space="0" w:color="9BBB59"/>
              <w:bottom w:val="single" w:sz="4" w:space="0" w:color="auto"/>
              <w:right w:val="single" w:sz="8" w:space="0" w:color="9BBB59"/>
            </w:tcBorders>
          </w:tcPr>
          <w:p w14:paraId="0202471D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CS" w:eastAsia="sr-Cyrl-CS"/>
              </w:rPr>
              <w:t>Спортске секције, тек по завршетку пандемије</w:t>
            </w:r>
          </w:p>
        </w:tc>
      </w:tr>
      <w:tr w:rsidR="000502AB" w:rsidRPr="000502AB" w14:paraId="7AF3078E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4D94D24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1.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0F713C7E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Фудбалска секција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62A5C28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8" w:space="0" w:color="9BBB59"/>
              <w:bottom w:val="single" w:sz="4" w:space="0" w:color="auto"/>
              <w:right w:val="single" w:sz="8" w:space="0" w:color="9BBB59"/>
            </w:tcBorders>
          </w:tcPr>
          <w:p w14:paraId="221E2EB8" w14:textId="77777777" w:rsidR="000502AB" w:rsidRPr="000502AB" w:rsidRDefault="000502AB" w:rsidP="000502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10" w:after="1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Славица Марјановић</w:t>
            </w:r>
          </w:p>
        </w:tc>
      </w:tr>
      <w:tr w:rsidR="000502AB" w:rsidRPr="000502AB" w14:paraId="5F42F8E2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875D410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2.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3B553EDB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Latn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Кошарка</w:t>
            </w:r>
            <w:r w:rsidRPr="000502AB">
              <w:rPr>
                <w:rFonts w:ascii="Times New Roman" w:eastAsia="Times New Roman" w:hAnsi="Times New Roman" w:cs="Times New Roman"/>
                <w:szCs w:val="20"/>
                <w:lang w:val="sr-Latn-CS" w:eastAsia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059379E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8" w:space="0" w:color="9BBB59"/>
              <w:right w:val="single" w:sz="8" w:space="0" w:color="9BBB59"/>
            </w:tcBorders>
          </w:tcPr>
          <w:p w14:paraId="09B77CFF" w14:textId="77777777" w:rsidR="000502AB" w:rsidRPr="000502AB" w:rsidRDefault="000502AB" w:rsidP="000502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10" w:after="1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Јован Јовановић</w:t>
            </w:r>
          </w:p>
        </w:tc>
      </w:tr>
      <w:tr w:rsidR="000502AB" w:rsidRPr="000502AB" w14:paraId="5694C564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752E36C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3.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31EB8099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Одбојка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2B149AC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8" w:space="0" w:color="9BBB59"/>
              <w:right w:val="single" w:sz="8" w:space="0" w:color="9BBB59"/>
            </w:tcBorders>
          </w:tcPr>
          <w:p w14:paraId="56640807" w14:textId="77777777" w:rsidR="000502AB" w:rsidRPr="000502AB" w:rsidRDefault="000502AB" w:rsidP="000502A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10" w:after="1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Јован Јовановић</w:t>
            </w:r>
          </w:p>
        </w:tc>
      </w:tr>
      <w:tr w:rsidR="000502AB" w:rsidRPr="000502AB" w14:paraId="055BA10A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46566CB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4.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61254EF0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Шах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F523B2E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0B5466D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Никола Чолић</w:t>
            </w:r>
          </w:p>
        </w:tc>
      </w:tr>
      <w:tr w:rsidR="000502AB" w:rsidRPr="000502AB" w14:paraId="20179835" w14:textId="77777777" w:rsidTr="00626E43">
        <w:tc>
          <w:tcPr>
            <w:tcW w:w="10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73D9D27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5.</w:t>
            </w:r>
          </w:p>
        </w:tc>
        <w:tc>
          <w:tcPr>
            <w:tcW w:w="3145" w:type="dxa"/>
            <w:tcBorders>
              <w:top w:val="single" w:sz="8" w:space="0" w:color="9BBB59"/>
              <w:bottom w:val="single" w:sz="8" w:space="0" w:color="9BBB59"/>
            </w:tcBorders>
          </w:tcPr>
          <w:p w14:paraId="01C2B491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Стони тенис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595D886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70</w:t>
            </w:r>
          </w:p>
        </w:tc>
        <w:tc>
          <w:tcPr>
            <w:tcW w:w="43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0A048DB" w14:textId="77777777" w:rsidR="000502AB" w:rsidRPr="000502AB" w:rsidRDefault="000502AB" w:rsidP="000502AB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</w:pPr>
            <w:r w:rsidRPr="000502AB">
              <w:rPr>
                <w:rFonts w:ascii="Times New Roman" w:eastAsia="Times New Roman" w:hAnsi="Times New Roman" w:cs="Times New Roman"/>
                <w:szCs w:val="20"/>
                <w:lang w:val="sr-Cyrl-CS" w:eastAsia="sr-Cyrl-CS"/>
              </w:rPr>
              <w:t>Славица Марјановић</w:t>
            </w:r>
          </w:p>
        </w:tc>
      </w:tr>
    </w:tbl>
    <w:p w14:paraId="0FC820D5" w14:textId="77777777" w:rsidR="004D26EC" w:rsidRDefault="004D26EC"/>
    <w:sectPr w:rsidR="004D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12D6E6"/>
    <w:lvl w:ilvl="0">
      <w:numFmt w:val="bullet"/>
      <w:lvlText w:val="*"/>
      <w:lvlJc w:val="left"/>
    </w:lvl>
  </w:abstractNum>
  <w:abstractNum w:abstractNumId="1" w15:restartNumberingAfterBreak="0">
    <w:nsid w:val="58FC7F7A"/>
    <w:multiLevelType w:val="hybridMultilevel"/>
    <w:tmpl w:val="CE3661C8"/>
    <w:lvl w:ilvl="0" w:tplc="575E476E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F351F7"/>
    <w:multiLevelType w:val="hybridMultilevel"/>
    <w:tmpl w:val="6800323A"/>
    <w:lvl w:ilvl="0" w:tplc="63B808D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40"/>
        <w:lvlJc w:val="left"/>
        <w:pPr>
          <w:ind w:left="240" w:hanging="240"/>
        </w:pPr>
        <w:rPr>
          <w:rFonts w:ascii="Times New Roman" w:hAnsi="Times New Roman" w:cs="Times New Roman" w:hint="default"/>
          <w:color w:val="000000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AB"/>
    <w:rsid w:val="000502AB"/>
    <w:rsid w:val="004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E21"/>
  <w15:chartTrackingRefBased/>
  <w15:docId w15:val="{D77096AE-62BB-48DF-9101-3EC50C4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2021-06-01T11:56:00Z</dcterms:created>
  <dcterms:modified xsi:type="dcterms:W3CDTF">2021-06-01T11:57:00Z</dcterms:modified>
</cp:coreProperties>
</file>